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977" w:rsidRDefault="004D1977">
      <w:r>
        <w:rPr>
          <w:noProof/>
        </w:rPr>
        <w:drawing>
          <wp:inline distT="0" distB="0" distL="0" distR="0" wp14:anchorId="250C9C78" wp14:editId="7C51726A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977" w:rsidRPr="004D1977" w:rsidRDefault="004D1977" w:rsidP="004D1977"/>
    <w:p w:rsidR="004D1977" w:rsidRDefault="004D1977" w:rsidP="004D1977"/>
    <w:p w:rsidR="004D1977" w:rsidRPr="004D1977" w:rsidRDefault="004D1977" w:rsidP="004D1977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D1977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2026-02-09 21:18:16　新聞來源 : </w:t>
      </w:r>
      <w:hyperlink r:id="rId6" w:history="1">
        <w:r w:rsidRPr="004D1977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今傳媒</w:t>
        </w:r>
      </w:hyperlink>
    </w:p>
    <w:p w:rsidR="004D1977" w:rsidRPr="004D1977" w:rsidRDefault="004D1977" w:rsidP="004D1977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D1977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健美系國際賽奪五金三銀</w:t>
      </w:r>
      <w:proofErr w:type="gramStart"/>
      <w:r w:rsidRPr="004D1977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一</w:t>
      </w:r>
      <w:proofErr w:type="gramEnd"/>
      <w:r w:rsidRPr="004D1977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銅佳績 輔英科大攜手韓國漢城大學簽署MOU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D1977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352800"/>
            <wp:effectExtent l="0" t="0" r="0" b="0"/>
            <wp:docPr id="3" name="圖片 3" descr="健美系國際賽奪五金三銀一銅佳績 輔英科大攜手韓國漢城大學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健美系國際賽奪五金三銀一銅佳績 輔英科大攜手韓國漢城大學簽署MO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【今傳媒/記者李祖東報導】</w:t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輔英科大健康美容系在國際舞台上嶄露頭角，師生攜手遠赴韓國參加「</w:t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D1977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lastRenderedPageBreak/>
        <w:drawing>
          <wp:inline distT="0" distB="0" distL="0" distR="0">
            <wp:extent cx="4876800" cy="3838575"/>
            <wp:effectExtent l="0" t="0" r="0" b="9525"/>
            <wp:docPr id="2" name="圖片 2" descr="健美系國際賽奪五金三銀一銅佳績 輔英科大攜手韓國漢城大學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健美系國際賽奪五金三銀一銅佳績 輔英科大攜手韓國漢城大學簽署MO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第二十四屆世界美容藝術與設計國際大賽」，在多國高手千餘件作品中勇奪五金、三銀、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銅佳績。學系還與韓國漢城大學藝術研究所（</w:t>
      </w:r>
      <w:proofErr w:type="spell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Hansung</w:t>
      </w:r>
      <w:proofErr w:type="spell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University）及世界美容藝術設計協會（WBAA）正式簽署合作備忘錄（MOU），為未來跨國交流與產學合作開啟新舞台。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緊密結合，非常值得讚許與鼓勵。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</w:t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國等多國、共計一千零七十二件作品參賽，健美系師生能在眾多高手中脫穎而出，充分展現輔英在健康美容與美業教育領域的深厚實力與國際競爭力。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after="270"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陳中一說，AI時代日新月異，唯有與國際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接軌與創新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才能保持競爭力，此次黃曉玲助理教授代表學系與漢城大學藝術研究所Jeon, Jong-Chan院長及世界美容藝術設計協會WBAA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朴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學生表現同樣亮眼，黃嫃穎(台南科大畢)在創意飾品與創意美甲奪雙金，並於創意美睫再添銀牌，展現跨域設計實力；應用化學及材料科學系林冠呈(屏東高中畢)以男士香水作品《</w:t>
      </w:r>
      <w:proofErr w:type="spell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Veridian</w:t>
      </w:r>
      <w:proofErr w:type="spell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鈅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(育英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醫專畢)即奪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金，證明新生也能快速銜接國際水準。另有石欣</w:t>
      </w: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雅(玉井工商畢)、楊舒淳(輔英科大畢)獲銀牌，陳宜姍(育英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)摘銅，顯示學系在香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氛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、美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與藝術創作等多元領域的完整培訓。</w:t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D1977" w:rsidRPr="004D1977" w:rsidRDefault="004D1977" w:rsidP="004D1977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輔英科大健美系以競賽強化教學、國際合作與</w:t>
      </w:r>
      <w:proofErr w:type="gramStart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產學鏈結</w:t>
      </w:r>
      <w:proofErr w:type="gramEnd"/>
      <w:r w:rsidRPr="004D1977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4D1977" w:rsidRDefault="00A7060C" w:rsidP="004D1977">
      <w:bookmarkStart w:id="0" w:name="_GoBack"/>
      <w:bookmarkEnd w:id="0"/>
    </w:p>
    <w:sectPr w:rsidR="00A7060C" w:rsidRPr="004D19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2368A"/>
    <w:multiLevelType w:val="multilevel"/>
    <w:tmpl w:val="2F32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77"/>
    <w:rsid w:val="004D1977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F0131F-71DE-4004-A849-9D82458B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D197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D197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D197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D197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2026-03-18T03:29:00Z</dcterms:modified>
</cp:coreProperties>
</file>